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472FF4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1435</w:t>
      </w:r>
    </w:p>
    <w:p w:rsidR="00CE18A9" w:rsidRPr="00CE18A9" w:rsidRDefault="00252F9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Athens,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Greece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 2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Pr="008F2C24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8F2C24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February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 w:rsidRPr="008F2C24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March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678F9" w:rsidRPr="007678F9">
        <w:rPr>
          <w:rFonts w:ascii="Arial" w:eastAsia="宋体" w:hAnsi="Arial" w:cs="Arial"/>
          <w:b/>
          <w:kern w:val="2"/>
          <w:sz w:val="24"/>
        </w:rPr>
        <w:t>Discussion on PSCell addition and release requirement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977FF">
        <w:rPr>
          <w:rFonts w:ascii="Arial" w:eastAsia="宋体" w:hAnsi="Arial" w:cs="Arial" w:hint="eastAsia"/>
          <w:b/>
          <w:kern w:val="2"/>
          <w:sz w:val="24"/>
        </w:rPr>
        <w:t>7.9.9.3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37DAF" w:rsidRDefault="00C81691" w:rsidP="00537DAF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</w:t>
      </w:r>
      <w:r w:rsidR="006A19E0">
        <w:rPr>
          <w:rFonts w:eastAsiaTheme="minorEastAsia" w:hint="eastAsia"/>
          <w:sz w:val="22"/>
          <w:lang w:eastAsia="zh-CN"/>
        </w:rPr>
        <w:t xml:space="preserve"> AH</w:t>
      </w:r>
      <w:r>
        <w:rPr>
          <w:rFonts w:eastAsiaTheme="minorEastAsia" w:hint="eastAsia"/>
          <w:sz w:val="22"/>
          <w:lang w:eastAsia="zh-CN"/>
        </w:rPr>
        <w:t>#</w:t>
      </w:r>
      <w:r w:rsidR="006A19E0">
        <w:rPr>
          <w:rFonts w:eastAsiaTheme="minorEastAsia" w:hint="eastAsia"/>
          <w:sz w:val="22"/>
          <w:lang w:eastAsia="zh-CN"/>
        </w:rPr>
        <w:t>1801</w:t>
      </w:r>
      <w:r>
        <w:rPr>
          <w:rFonts w:eastAsiaTheme="minorEastAsia" w:hint="eastAsia"/>
          <w:sz w:val="22"/>
          <w:lang w:eastAsia="zh-CN"/>
        </w:rPr>
        <w:t xml:space="preserve"> meeting, RAN4 had extensive discussion on </w:t>
      </w:r>
      <w:r w:rsidR="00537DAF">
        <w:rPr>
          <w:rFonts w:eastAsiaTheme="minorEastAsia" w:hint="eastAsia"/>
          <w:sz w:val="22"/>
          <w:lang w:eastAsia="zh-CN"/>
        </w:rPr>
        <w:t>PSCell addition delay</w:t>
      </w:r>
      <w:r w:rsidR="006A19E0">
        <w:rPr>
          <w:rFonts w:eastAsiaTheme="minorEastAsia" w:hint="eastAsia"/>
          <w:sz w:val="22"/>
          <w:lang w:eastAsia="zh-CN"/>
        </w:rPr>
        <w:t xml:space="preserve"> requirements for </w:t>
      </w:r>
      <w:r w:rsidR="004756E2">
        <w:rPr>
          <w:rFonts w:eastAsiaTheme="minorEastAsia"/>
          <w:sz w:val="22"/>
          <w:lang w:eastAsia="zh-CN"/>
        </w:rPr>
        <w:t>EN</w:t>
      </w:r>
      <w:r w:rsidR="004756E2">
        <w:rPr>
          <w:rFonts w:eastAsiaTheme="minorEastAsia" w:hint="eastAsia"/>
          <w:sz w:val="22"/>
          <w:lang w:eastAsia="zh-CN"/>
        </w:rPr>
        <w:t>-DC</w:t>
      </w:r>
      <w:r w:rsidR="00537DAF">
        <w:rPr>
          <w:rFonts w:eastAsiaTheme="minorEastAsia" w:hint="eastAsia"/>
          <w:sz w:val="22"/>
          <w:lang w:eastAsia="zh-CN"/>
        </w:rPr>
        <w:t xml:space="preserve"> operation</w:t>
      </w:r>
      <w:r w:rsidR="004756E2">
        <w:rPr>
          <w:rFonts w:eastAsiaTheme="minorEastAsia" w:hint="eastAsia"/>
          <w:sz w:val="22"/>
          <w:lang w:eastAsia="zh-CN"/>
        </w:rPr>
        <w:t xml:space="preserve">, </w:t>
      </w:r>
      <w:r w:rsidR="0086285A">
        <w:rPr>
          <w:rFonts w:eastAsiaTheme="minorEastAsia" w:hint="eastAsia"/>
          <w:sz w:val="22"/>
          <w:lang w:eastAsia="zh-CN"/>
        </w:rPr>
        <w:t xml:space="preserve">and a WF [1] was agreed on </w:t>
      </w:r>
      <w:r w:rsidR="00537DAF">
        <w:rPr>
          <w:rFonts w:eastAsiaTheme="minorEastAsia" w:hint="eastAsia"/>
          <w:sz w:val="22"/>
          <w:lang w:eastAsia="zh-CN"/>
        </w:rPr>
        <w:t>PSCell addition and release</w:t>
      </w:r>
      <w:r w:rsidR="0051539D">
        <w:rPr>
          <w:rFonts w:eastAsiaTheme="minorEastAsia" w:hint="eastAsia"/>
          <w:sz w:val="22"/>
          <w:lang w:eastAsia="zh-CN"/>
        </w:rPr>
        <w:t xml:space="preserve"> requirements,</w:t>
      </w:r>
      <w:r w:rsidR="005F560F">
        <w:rPr>
          <w:rFonts w:eastAsiaTheme="minorEastAsia" w:hint="eastAsia"/>
          <w:sz w:val="22"/>
          <w:lang w:eastAsia="zh-CN"/>
        </w:rPr>
        <w:t xml:space="preserve"> </w:t>
      </w:r>
      <w:r w:rsidR="00537DAF">
        <w:rPr>
          <w:rFonts w:eastAsiaTheme="minorEastAsia" w:hint="eastAsia"/>
          <w:sz w:val="22"/>
          <w:lang w:eastAsia="zh-CN"/>
        </w:rPr>
        <w:t>the related agreement was captured as follows:</w:t>
      </w: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4"/>
      </w:tblGrid>
      <w:tr w:rsidR="00537DAF" w:rsidTr="00537DAF">
        <w:trPr>
          <w:trHeight w:val="1256"/>
        </w:trPr>
        <w:tc>
          <w:tcPr>
            <w:tcW w:w="8594" w:type="dxa"/>
          </w:tcPr>
          <w:p w:rsidR="00537DAF" w:rsidRPr="00537DAF" w:rsidRDefault="00537DAF" w:rsidP="00537DAF">
            <w:pPr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537DAF">
              <w:rPr>
                <w:rFonts w:eastAsiaTheme="minorEastAsia"/>
                <w:b/>
                <w:sz w:val="22"/>
                <w:lang w:eastAsia="zh-CN"/>
              </w:rPr>
              <w:t>PScell addition delay</w:t>
            </w:r>
          </w:p>
          <w:p w:rsidR="00537DAF" w:rsidRPr="00537DAF" w:rsidRDefault="00537DAF" w:rsidP="00537DAF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537DAF">
              <w:rPr>
                <w:rFonts w:eastAsiaTheme="minorEastAsia"/>
                <w:sz w:val="22"/>
                <w:lang w:val="en-US" w:eastAsia="zh-CN"/>
              </w:rPr>
              <w:t>Background: it was agreed in RAN4#85 that “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Upon receiving NR PSCell addition in subframe </w:t>
            </w:r>
            <w:r w:rsidRPr="00537DAF">
              <w:rPr>
                <w:rFonts w:eastAsiaTheme="minorEastAsia"/>
                <w:i/>
                <w:iCs/>
                <w:sz w:val="22"/>
                <w:lang w:eastAsia="zh-CN"/>
              </w:rPr>
              <w:t>n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, the UE shall be capable to transmit PRACH preamble towards NR PSCell nolater than in subframe </w:t>
            </w:r>
            <w:r w:rsidRPr="00537DAF">
              <w:rPr>
                <w:rFonts w:eastAsiaTheme="minorEastAsia"/>
                <w:i/>
                <w:iCs/>
                <w:sz w:val="22"/>
                <w:lang w:eastAsia="zh-CN"/>
              </w:rPr>
              <w:t xml:space="preserve">n </w:t>
            </w:r>
            <w:r w:rsidRPr="00537DAF">
              <w:rPr>
                <w:rFonts w:eastAsiaTheme="minorEastAsia"/>
                <w:sz w:val="22"/>
                <w:lang w:eastAsia="zh-CN"/>
              </w:rPr>
              <w:t>+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config PSCell</w:t>
            </w:r>
            <w:r w:rsidRPr="00537DAF">
              <w:rPr>
                <w:rFonts w:eastAsiaTheme="minorEastAsia"/>
                <w:sz w:val="22"/>
                <w:lang w:eastAsia="zh-CN"/>
              </w:rPr>
              <w:t>:</w:t>
            </w:r>
            <w:r w:rsidRPr="00537DAF"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  <w:p w:rsidR="00537DAF" w:rsidRPr="00537DAF" w:rsidRDefault="00537DAF" w:rsidP="00537DAF">
            <w:pPr>
              <w:spacing w:after="0"/>
              <w:jc w:val="center"/>
              <w:rPr>
                <w:rFonts w:eastAsiaTheme="minorEastAsia"/>
                <w:sz w:val="22"/>
                <w:lang w:val="en-US" w:eastAsia="zh-CN"/>
              </w:rPr>
            </w:pPr>
            <w:r w:rsidRPr="00537DAF">
              <w:rPr>
                <w:rFonts w:eastAsiaTheme="minorEastAsia"/>
                <w:sz w:val="22"/>
                <w:lang w:eastAsia="zh-CN"/>
              </w:rPr>
              <w:t>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config_PSCell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 =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RRC_delay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 +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activation_time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 +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SFN_acquisition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 +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PCell_ DU</w:t>
            </w:r>
            <w:r w:rsidRPr="00537DAF">
              <w:rPr>
                <w:rFonts w:eastAsiaTheme="minorEastAsia"/>
                <w:sz w:val="22"/>
                <w:lang w:eastAsia="zh-CN"/>
              </w:rPr>
              <w:t xml:space="preserve"> + T</w:t>
            </w:r>
            <w:r w:rsidRPr="00537DAF">
              <w:rPr>
                <w:rFonts w:eastAsiaTheme="minorEastAsia"/>
                <w:sz w:val="22"/>
                <w:vertAlign w:val="subscript"/>
                <w:lang w:eastAsia="zh-CN"/>
              </w:rPr>
              <w:t>PSCell_ DU</w:t>
            </w:r>
          </w:p>
          <w:p w:rsidR="00537DAF" w:rsidRDefault="00537DAF" w:rsidP="00537DAF">
            <w:pPr>
              <w:numPr>
                <w:ilvl w:val="0"/>
                <w:numId w:val="8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537DAF">
              <w:rPr>
                <w:rFonts w:eastAsiaTheme="minorEastAsia"/>
                <w:sz w:val="22"/>
                <w:lang w:val="en-US" w:eastAsia="zh-CN"/>
              </w:rPr>
              <w:t>T</w:t>
            </w:r>
            <w:r w:rsidRPr="00537DAF">
              <w:rPr>
                <w:rFonts w:eastAsiaTheme="minorEastAsia"/>
                <w:sz w:val="22"/>
                <w:vertAlign w:val="subscript"/>
                <w:lang w:val="en-US" w:eastAsia="zh-CN"/>
              </w:rPr>
              <w:t xml:space="preserve">activation_time </w:t>
            </w:r>
            <w:r w:rsidRPr="00537DAF">
              <w:rPr>
                <w:rFonts w:eastAsiaTheme="minorEastAsia"/>
                <w:sz w:val="22"/>
                <w:lang w:val="en-US" w:eastAsia="zh-CN"/>
              </w:rPr>
              <w:t>should be the same as defined in SCell activation delay</w:t>
            </w:r>
          </w:p>
        </w:tc>
      </w:tr>
    </w:tbl>
    <w:p w:rsidR="0051539D" w:rsidRPr="00537DAF" w:rsidRDefault="003C58B6" w:rsidP="00537DAF">
      <w:pPr>
        <w:spacing w:after="0"/>
        <w:rPr>
          <w:rFonts w:eastAsiaTheme="minorEastAsia"/>
          <w:sz w:val="14"/>
          <w:lang w:val="en-US" w:eastAsia="zh-CN"/>
        </w:rPr>
      </w:pPr>
      <w:r w:rsidRPr="00537DAF">
        <w:rPr>
          <w:rFonts w:eastAsiaTheme="minorEastAsia"/>
          <w:sz w:val="22"/>
          <w:lang w:eastAsia="zh-CN"/>
        </w:rPr>
        <w:t xml:space="preserve"> </w:t>
      </w:r>
    </w:p>
    <w:p w:rsidR="00CE18A9" w:rsidRDefault="004756E2" w:rsidP="005F560F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</w:t>
      </w:r>
      <w:r w:rsidR="00B0075C">
        <w:rPr>
          <w:rFonts w:eastAsiaTheme="minorEastAsia" w:hint="eastAsia"/>
          <w:sz w:val="22"/>
          <w:lang w:eastAsia="zh-CN"/>
        </w:rPr>
        <w:t xml:space="preserve">the related values for NR PSCell addition </w:t>
      </w:r>
      <w:r>
        <w:rPr>
          <w:rFonts w:eastAsiaTheme="minorEastAsia" w:hint="eastAsia"/>
          <w:sz w:val="22"/>
          <w:lang w:eastAsia="zh-CN"/>
        </w:rPr>
        <w:t>requirements.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516CC9" w:rsidRPr="00DB6487" w:rsidRDefault="00DB6487" w:rsidP="00CE18A9">
      <w:pPr>
        <w:rPr>
          <w:rFonts w:eastAsiaTheme="minorEastAsia"/>
          <w:sz w:val="22"/>
          <w:lang w:eastAsia="zh-CN"/>
        </w:rPr>
      </w:pPr>
      <w:r w:rsidRPr="00DB6487">
        <w:rPr>
          <w:rFonts w:eastAsiaTheme="minorEastAsia"/>
          <w:sz w:val="22"/>
          <w:lang w:eastAsia="zh-CN"/>
        </w:rPr>
        <w:t>T</w:t>
      </w:r>
      <w:r w:rsidRPr="00DB6487">
        <w:rPr>
          <w:rFonts w:eastAsiaTheme="minorEastAsia" w:hint="eastAsia"/>
          <w:sz w:val="22"/>
          <w:lang w:eastAsia="zh-CN"/>
        </w:rPr>
        <w:t>he</w:t>
      </w:r>
      <w:r>
        <w:rPr>
          <w:rFonts w:eastAsiaTheme="minorEastAsia" w:hint="eastAsia"/>
          <w:sz w:val="22"/>
          <w:lang w:eastAsia="zh-CN"/>
        </w:rPr>
        <w:t xml:space="preserve"> requirements for NR PSCell addition and release delay were captured in section 7.34 in TS36.133:</w:t>
      </w:r>
    </w:p>
    <w:p w:rsidR="00DB6487" w:rsidRPr="00DB6487" w:rsidRDefault="00DB6487" w:rsidP="00DB6487">
      <w:pPr>
        <w:rPr>
          <w:rFonts w:eastAsia="宋体"/>
          <w:i/>
          <w:lang w:eastAsia="ja-JP"/>
        </w:rPr>
      </w:pPr>
      <w:r w:rsidRPr="00DB6487">
        <w:rPr>
          <w:rFonts w:eastAsia="宋体"/>
          <w:i/>
        </w:rPr>
        <w:t xml:space="preserve">Upon receiving NR </w:t>
      </w:r>
      <w:r w:rsidRPr="00DB6487">
        <w:rPr>
          <w:rFonts w:eastAsia="宋体"/>
          <w:i/>
          <w:lang w:eastAsia="zh-CN"/>
        </w:rPr>
        <w:t>P</w:t>
      </w:r>
      <w:r w:rsidRPr="00DB6487">
        <w:rPr>
          <w:rFonts w:eastAsia="宋体"/>
          <w:i/>
        </w:rPr>
        <w:t xml:space="preserve">SCell </w:t>
      </w:r>
      <w:r w:rsidRPr="00DB6487">
        <w:rPr>
          <w:rFonts w:eastAsia="宋体"/>
          <w:i/>
          <w:lang w:eastAsia="ja-JP"/>
        </w:rPr>
        <w:t xml:space="preserve">addition </w:t>
      </w:r>
      <w:r w:rsidRPr="00DB6487">
        <w:rPr>
          <w:rFonts w:eastAsia="宋体"/>
          <w:i/>
        </w:rPr>
        <w:t>in subframe n, the UE shall be capable to</w:t>
      </w:r>
      <w:r w:rsidRPr="00DB6487">
        <w:rPr>
          <w:rFonts w:eastAsia="宋体"/>
          <w:i/>
          <w:lang w:eastAsia="zh-CN"/>
        </w:rPr>
        <w:t xml:space="preserve"> </w:t>
      </w:r>
      <w:r w:rsidRPr="00DB6487">
        <w:rPr>
          <w:rFonts w:eastAsia="宋体"/>
          <w:i/>
        </w:rPr>
        <w:t xml:space="preserve">transmit </w:t>
      </w:r>
      <w:r w:rsidRPr="00DB6487">
        <w:rPr>
          <w:rFonts w:eastAsia="宋体"/>
          <w:i/>
          <w:lang w:eastAsia="ja-JP"/>
        </w:rPr>
        <w:t>P</w:t>
      </w:r>
      <w:r w:rsidRPr="00DB6487">
        <w:rPr>
          <w:rFonts w:eastAsia="宋体"/>
          <w:i/>
        </w:rPr>
        <w:t xml:space="preserve">RACH </w:t>
      </w:r>
      <w:r w:rsidRPr="00DB6487">
        <w:rPr>
          <w:rFonts w:eastAsia="宋体"/>
          <w:i/>
          <w:lang w:eastAsia="ja-JP"/>
        </w:rPr>
        <w:t xml:space="preserve">preamble </w:t>
      </w:r>
      <w:r w:rsidRPr="00DB6487">
        <w:rPr>
          <w:rFonts w:eastAsia="宋体"/>
          <w:i/>
        </w:rPr>
        <w:t>towards NR PSCel</w:t>
      </w:r>
      <w:r w:rsidRPr="00DB6487">
        <w:rPr>
          <w:rFonts w:eastAsia="宋体"/>
          <w:i/>
          <w:lang w:eastAsia="zh-CN"/>
        </w:rPr>
        <w:t>l no</w:t>
      </w:r>
      <w:r w:rsidRPr="00DB6487">
        <w:rPr>
          <w:rFonts w:eastAsia="宋体"/>
          <w:i/>
        </w:rPr>
        <w:t xml:space="preserve"> later than in subframe n +</w:t>
      </w:r>
      <w:r w:rsidRPr="00DB6487">
        <w:rPr>
          <w:rFonts w:eastAsia="宋体"/>
          <w:i/>
          <w:lang w:eastAsia="ja-JP"/>
        </w:rPr>
        <w:t xml:space="preserve"> T</w:t>
      </w:r>
      <w:r w:rsidRPr="00DB6487">
        <w:rPr>
          <w:rFonts w:eastAsia="宋体"/>
          <w:i/>
          <w:vertAlign w:val="subscript"/>
          <w:lang w:eastAsia="ja-JP"/>
        </w:rPr>
        <w:t>config PSCell</w:t>
      </w:r>
      <w:r w:rsidRPr="00DB6487">
        <w:rPr>
          <w:rFonts w:eastAsia="宋体"/>
          <w:i/>
          <w:lang w:eastAsia="ja-JP"/>
        </w:rPr>
        <w:t>:</w:t>
      </w:r>
    </w:p>
    <w:p w:rsidR="00DB6487" w:rsidRPr="00DB6487" w:rsidRDefault="00DB6487" w:rsidP="00DB6487">
      <w:pPr>
        <w:rPr>
          <w:i/>
        </w:rPr>
      </w:pPr>
      <w:r w:rsidRPr="00DB6487">
        <w:rPr>
          <w:i/>
        </w:rPr>
        <w:t>Where:</w:t>
      </w:r>
    </w:p>
    <w:p w:rsidR="00DB6487" w:rsidRPr="00DB6487" w:rsidRDefault="00DB6487" w:rsidP="00DB6487">
      <w:pPr>
        <w:pStyle w:val="B1"/>
        <w:rPr>
          <w:rFonts w:eastAsia="宋体"/>
          <w:i/>
          <w:vertAlign w:val="subscript"/>
          <w:lang w:eastAsia="zh-CN"/>
        </w:rPr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config_PSCell</w:t>
      </w:r>
      <w:r w:rsidRPr="00DB6487">
        <w:rPr>
          <w:i/>
        </w:rPr>
        <w:t xml:space="preserve"> = T</w:t>
      </w:r>
      <w:r w:rsidRPr="00DB6487">
        <w:rPr>
          <w:i/>
          <w:vertAlign w:val="subscript"/>
        </w:rPr>
        <w:t>RRC_delay</w:t>
      </w:r>
      <w:r w:rsidRPr="00DB6487">
        <w:rPr>
          <w:i/>
        </w:rPr>
        <w:t xml:space="preserve"> + T</w:t>
      </w:r>
      <w:r w:rsidRPr="00DB6487">
        <w:rPr>
          <w:i/>
          <w:vertAlign w:val="subscript"/>
        </w:rPr>
        <w:t>activation_time</w:t>
      </w:r>
      <w:r w:rsidRPr="00DB6487">
        <w:rPr>
          <w:i/>
        </w:rPr>
        <w:t xml:space="preserve"> + T</w:t>
      </w:r>
      <w:r w:rsidRPr="00DB6487">
        <w:rPr>
          <w:i/>
          <w:vertAlign w:val="subscript"/>
        </w:rPr>
        <w:t>SFN_acquisition</w:t>
      </w:r>
      <w:r w:rsidRPr="00DB6487">
        <w:rPr>
          <w:i/>
        </w:rPr>
        <w:t xml:space="preserve"> + T</w:t>
      </w:r>
      <w:r w:rsidRPr="00DB6487">
        <w:rPr>
          <w:i/>
          <w:vertAlign w:val="subscript"/>
        </w:rPr>
        <w:t>PCell_ DU</w:t>
      </w:r>
      <w:r w:rsidRPr="00DB6487">
        <w:rPr>
          <w:i/>
        </w:rPr>
        <w:t xml:space="preserve"> + T</w:t>
      </w:r>
      <w:r w:rsidRPr="00DB6487">
        <w:rPr>
          <w:i/>
          <w:vertAlign w:val="subscript"/>
        </w:rPr>
        <w:t>PSCell_ DU</w:t>
      </w:r>
    </w:p>
    <w:p w:rsidR="00DB6487" w:rsidRPr="00DB6487" w:rsidRDefault="00DB6487" w:rsidP="00DB6487">
      <w:pPr>
        <w:pStyle w:val="B1"/>
        <w:rPr>
          <w:i/>
        </w:rPr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RRC_delay</w:t>
      </w:r>
      <w:r w:rsidRPr="00DB6487">
        <w:rPr>
          <w:i/>
        </w:rPr>
        <w:t xml:space="preserve"> is the RRC procedure delay as specified in [2]. </w:t>
      </w:r>
    </w:p>
    <w:p w:rsidR="00DB6487" w:rsidRPr="00DB6487" w:rsidRDefault="00DB6487" w:rsidP="00DB6487">
      <w:pPr>
        <w:pStyle w:val="B1"/>
        <w:rPr>
          <w:i/>
        </w:rPr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activation_time</w:t>
      </w:r>
      <w:r w:rsidRPr="00DB6487">
        <w:rPr>
          <w:i/>
        </w:rPr>
        <w:t xml:space="preserve"> is the NR PSCell activation delay. If the NR PSCell is known, then T</w:t>
      </w:r>
      <w:r w:rsidRPr="00DB6487">
        <w:rPr>
          <w:i/>
          <w:vertAlign w:val="subscript"/>
        </w:rPr>
        <w:t>activation_time</w:t>
      </w:r>
      <w:r w:rsidRPr="00DB6487">
        <w:rPr>
          <w:i/>
        </w:rPr>
        <w:t xml:space="preserve"> is [TBD]. If the NR PSCell is unknown, then T</w:t>
      </w:r>
      <w:r w:rsidRPr="00DB6487">
        <w:rPr>
          <w:i/>
          <w:vertAlign w:val="subscript"/>
        </w:rPr>
        <w:t>activation_time</w:t>
      </w:r>
      <w:r w:rsidRPr="00DB6487">
        <w:rPr>
          <w:i/>
        </w:rPr>
        <w:t xml:space="preserve"> is [TBD] provided the NR PSCell can be successfully detected on the first attempt.</w:t>
      </w:r>
    </w:p>
    <w:p w:rsidR="00DB6487" w:rsidRPr="00DB6487" w:rsidRDefault="00DB6487" w:rsidP="00DB6487">
      <w:pPr>
        <w:pStyle w:val="B1"/>
        <w:rPr>
          <w:i/>
        </w:rPr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PCell_ DU</w:t>
      </w:r>
      <w:r w:rsidRPr="00DB6487">
        <w:rPr>
          <w:i/>
        </w:rPr>
        <w:t xml:space="preserve"> is the delay uncertainty due to PCell PRACH preamble transmission. T</w:t>
      </w:r>
      <w:r w:rsidRPr="00DB6487">
        <w:rPr>
          <w:i/>
          <w:vertAlign w:val="subscript"/>
        </w:rPr>
        <w:t>PCell_ DU</w:t>
      </w:r>
      <w:r w:rsidRPr="00DB6487">
        <w:rPr>
          <w:i/>
        </w:rPr>
        <w:t xml:space="preserve"> is up to 20 ms if NR PSCell activation is interrupted by an PCell PRACH preamble transmission, otherwise it is 0.</w:t>
      </w:r>
    </w:p>
    <w:p w:rsidR="00DB6487" w:rsidRPr="00DB6487" w:rsidRDefault="00DB6487" w:rsidP="00DB6487">
      <w:pPr>
        <w:pStyle w:val="B1"/>
        <w:rPr>
          <w:i/>
        </w:rPr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PSCell_ DU</w:t>
      </w:r>
      <w:r w:rsidRPr="00DB6487">
        <w:rPr>
          <w:i/>
        </w:rPr>
        <w:t xml:space="preserve"> is the delay uncertainty in acquiring the first available PRACH occasion in the NR PSCell. T</w:t>
      </w:r>
      <w:r w:rsidRPr="00DB6487">
        <w:rPr>
          <w:i/>
          <w:vertAlign w:val="subscript"/>
        </w:rPr>
        <w:t>PSCell_ DU</w:t>
      </w:r>
      <w:r w:rsidRPr="00DB6487">
        <w:rPr>
          <w:i/>
        </w:rPr>
        <w:t xml:space="preserve"> is up to [1 PRACH occasion period] as defined in [2].</w:t>
      </w:r>
    </w:p>
    <w:p w:rsidR="00DB6487" w:rsidRPr="00CC4AE5" w:rsidRDefault="00DB6487" w:rsidP="00DB6487">
      <w:pPr>
        <w:pStyle w:val="B1"/>
      </w:pPr>
      <w:r w:rsidRPr="00DB6487">
        <w:rPr>
          <w:i/>
        </w:rPr>
        <w:tab/>
        <w:t>T</w:t>
      </w:r>
      <w:r w:rsidRPr="00DB6487">
        <w:rPr>
          <w:i/>
          <w:vertAlign w:val="subscript"/>
        </w:rPr>
        <w:t>SFN_acquisition</w:t>
      </w:r>
      <w:r w:rsidRPr="00DB6487">
        <w:rPr>
          <w:i/>
        </w:rPr>
        <w:t xml:space="preserve"> is the time used for SFN acquisition. If the SFN is unknown, T</w:t>
      </w:r>
      <w:r w:rsidRPr="00DB6487">
        <w:rPr>
          <w:i/>
          <w:vertAlign w:val="subscript"/>
        </w:rPr>
        <w:t>SFN_acquisition</w:t>
      </w:r>
      <w:r w:rsidRPr="00DB6487">
        <w:rPr>
          <w:i/>
        </w:rPr>
        <w:t xml:space="preserve"> is [1 SMTC period] provided that the SFN can be successfully decoded on the first attempt. If the SFN is known, T</w:t>
      </w:r>
      <w:r w:rsidRPr="00DB6487">
        <w:rPr>
          <w:i/>
          <w:vertAlign w:val="subscript"/>
        </w:rPr>
        <w:t>SFN_acquisition</w:t>
      </w:r>
      <w:r w:rsidRPr="00DB6487">
        <w:rPr>
          <w:i/>
        </w:rPr>
        <w:t xml:space="preserve"> is 0 ms.</w:t>
      </w:r>
    </w:p>
    <w:p w:rsidR="00FD0B31" w:rsidRDefault="00FD0B31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 PSCell activation delay, in last meeting, some companies proposed that it could be 6 or 7 SMTC period</w:t>
      </w:r>
      <w:r w:rsidR="00973753">
        <w:rPr>
          <w:rFonts w:eastAsiaTheme="minorEastAsia" w:hint="eastAsia"/>
          <w:lang w:eastAsia="zh-CN"/>
        </w:rPr>
        <w:t xml:space="preserve"> which is too long</w:t>
      </w:r>
      <w:r w:rsidR="00C44E19">
        <w:rPr>
          <w:rFonts w:eastAsiaTheme="minorEastAsia" w:hint="eastAsia"/>
          <w:lang w:eastAsia="zh-CN"/>
        </w:rPr>
        <w:t xml:space="preserve"> [2]</w:t>
      </w:r>
      <w:r w:rsidR="00973753">
        <w:rPr>
          <w:rFonts w:eastAsiaTheme="minorEastAsia" w:hint="eastAsia"/>
          <w:lang w:eastAsia="zh-CN"/>
        </w:rPr>
        <w:t xml:space="preserve">. RAN4 need to study </w:t>
      </w:r>
      <w:r w:rsidR="00C44E19">
        <w:rPr>
          <w:rFonts w:eastAsiaTheme="minorEastAsia" w:hint="eastAsia"/>
          <w:lang w:eastAsia="zh-CN"/>
        </w:rPr>
        <w:t xml:space="preserve">the impact of </w:t>
      </w:r>
      <w:r w:rsidR="00C44E19">
        <w:rPr>
          <w:rFonts w:eastAsiaTheme="minorEastAsia"/>
          <w:lang w:eastAsia="zh-CN"/>
        </w:rPr>
        <w:t>potential</w:t>
      </w:r>
      <w:r w:rsidR="00C44E19">
        <w:rPr>
          <w:rFonts w:eastAsiaTheme="minorEastAsia" w:hint="eastAsia"/>
          <w:lang w:eastAsia="zh-CN"/>
        </w:rPr>
        <w:t xml:space="preserve"> additional </w:t>
      </w:r>
      <w:r w:rsidR="00C44E19">
        <w:rPr>
          <w:rFonts w:eastAsiaTheme="minorEastAsia"/>
          <w:lang w:eastAsia="zh-CN"/>
        </w:rPr>
        <w:t>signals</w:t>
      </w:r>
      <w:r w:rsidR="00C44E19">
        <w:rPr>
          <w:rFonts w:eastAsiaTheme="minorEastAsia" w:hint="eastAsia"/>
          <w:lang w:eastAsia="zh-CN"/>
        </w:rPr>
        <w:t>, e.g. TRS signal on PSCell activation delay.</w:t>
      </w:r>
    </w:p>
    <w:p w:rsidR="00B0075C" w:rsidRDefault="00C44E19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agreements [3][4], </w:t>
      </w:r>
      <w:r w:rsidR="005B3D86" w:rsidRPr="005B3D86">
        <w:rPr>
          <w:rFonts w:eastAsiaTheme="minorEastAsia" w:hint="eastAsia"/>
          <w:lang w:eastAsia="zh-CN"/>
        </w:rPr>
        <w:t>TRS can be configured on a carrier or on an active BWP when SS block is not present</w:t>
      </w:r>
      <w:r w:rsidR="005B3D86">
        <w:rPr>
          <w:rFonts w:eastAsiaTheme="minorEastAsia" w:hint="eastAsia"/>
          <w:lang w:eastAsia="zh-CN"/>
        </w:rPr>
        <w:t xml:space="preserve">. Periodic SS burst and periodic TRS burst can be arranged such that the UE can utilize one SS burst and one TRS burst for AGC adjustment and T/F tracking before DRX on. </w:t>
      </w:r>
      <w:r w:rsidR="00A916B1">
        <w:rPr>
          <w:rFonts w:eastAsiaTheme="minorEastAsia"/>
          <w:lang w:eastAsia="zh-CN"/>
        </w:rPr>
        <w:t>I</w:t>
      </w:r>
      <w:r w:rsidR="00A916B1">
        <w:rPr>
          <w:rFonts w:eastAsiaTheme="minorEastAsia" w:hint="eastAsia"/>
          <w:lang w:eastAsia="zh-CN"/>
        </w:rPr>
        <w:t>t has been agreed to have 4</w:t>
      </w:r>
      <w:r w:rsidR="005B3D86">
        <w:rPr>
          <w:rFonts w:eastAsiaTheme="minorEastAsia" w:hint="eastAsia"/>
          <w:lang w:eastAsia="zh-CN"/>
        </w:rPr>
        <w:t xml:space="preserve"> </w:t>
      </w:r>
      <w:r w:rsidR="00A916B1">
        <w:rPr>
          <w:rFonts w:eastAsiaTheme="minorEastAsia" w:hint="eastAsia"/>
          <w:lang w:eastAsia="zh-CN"/>
        </w:rPr>
        <w:t xml:space="preserve">TRS </w:t>
      </w:r>
      <w:r w:rsidR="005B3D86">
        <w:rPr>
          <w:rFonts w:eastAsiaTheme="minorEastAsia" w:hint="eastAsia"/>
          <w:lang w:eastAsia="zh-CN"/>
        </w:rPr>
        <w:t>symbols</w:t>
      </w:r>
      <w:r w:rsidR="00A916B1">
        <w:rPr>
          <w:rFonts w:eastAsiaTheme="minorEastAsia" w:hint="eastAsia"/>
          <w:lang w:eastAsia="zh-CN"/>
        </w:rPr>
        <w:t xml:space="preserve"> in a TRS burst with 2 consecutive slots</w:t>
      </w:r>
      <w:r w:rsidR="00697F2E">
        <w:rPr>
          <w:rFonts w:eastAsiaTheme="minorEastAsia" w:hint="eastAsia"/>
          <w:lang w:eastAsia="zh-CN"/>
        </w:rPr>
        <w:t xml:space="preserve"> configured by RRC</w:t>
      </w:r>
      <w:r w:rsidR="00897D34">
        <w:rPr>
          <w:rFonts w:eastAsiaTheme="minorEastAsia" w:hint="eastAsia"/>
          <w:lang w:eastAsia="zh-CN"/>
        </w:rPr>
        <w:t>, figure 1 shows an example of TRS position in a slot</w:t>
      </w:r>
      <w:r w:rsidR="00697F2E">
        <w:rPr>
          <w:rFonts w:eastAsiaTheme="minorEastAsia" w:hint="eastAsia"/>
          <w:lang w:eastAsia="zh-CN"/>
        </w:rPr>
        <w:t xml:space="preserve">. TRS is configured as a CSI-RS resource set </w:t>
      </w:r>
      <w:r w:rsidR="00697F2E">
        <w:rPr>
          <w:rFonts w:eastAsiaTheme="minorEastAsia"/>
          <w:lang w:eastAsia="zh-CN"/>
        </w:rPr>
        <w:t>and</w:t>
      </w:r>
      <w:r w:rsidR="00697F2E">
        <w:rPr>
          <w:rFonts w:eastAsiaTheme="minorEastAsia" w:hint="eastAsia"/>
          <w:lang w:eastAsia="zh-CN"/>
        </w:rPr>
        <w:t xml:space="preserve"> parameter in the CSI-RS resource set can indicate that it can be used for time/frequency tracking.</w:t>
      </w:r>
    </w:p>
    <w:p w:rsidR="003C58B6" w:rsidRPr="00A425F3" w:rsidRDefault="003C58B6" w:rsidP="00A425F3">
      <w:pPr>
        <w:numPr>
          <w:ilvl w:val="1"/>
          <w:numId w:val="9"/>
        </w:numPr>
        <w:tabs>
          <w:tab w:val="clear" w:pos="1440"/>
          <w:tab w:val="num" w:pos="284"/>
        </w:tabs>
        <w:ind w:left="426" w:hanging="426"/>
        <w:rPr>
          <w:rFonts w:eastAsiaTheme="minorEastAsia"/>
          <w:lang w:val="en-US" w:eastAsia="zh-CN"/>
        </w:rPr>
      </w:pPr>
      <w:r w:rsidRPr="00A425F3">
        <w:rPr>
          <w:rFonts w:eastAsiaTheme="minorEastAsia"/>
          <w:lang w:val="en-US" w:eastAsia="zh-CN"/>
        </w:rPr>
        <w:t>For below 6GHz</w:t>
      </w:r>
      <w:r w:rsidR="00C44E19">
        <w:rPr>
          <w:rFonts w:eastAsiaTheme="minorEastAsia" w:hint="eastAsia"/>
          <w:lang w:val="en-US" w:eastAsia="zh-CN"/>
        </w:rPr>
        <w:t xml:space="preserve"> and above 6GHz</w:t>
      </w:r>
      <w:r w:rsidRPr="00A425F3">
        <w:rPr>
          <w:rFonts w:eastAsiaTheme="minorEastAsia"/>
          <w:lang w:val="en-US" w:eastAsia="zh-CN"/>
        </w:rPr>
        <w:t xml:space="preserve">, TRS periodicity 10ms, 20ms, 40ms and 80ms are supported </w:t>
      </w:r>
    </w:p>
    <w:p w:rsidR="003C58B6" w:rsidRPr="00A425F3" w:rsidRDefault="003C58B6" w:rsidP="00A425F3">
      <w:pPr>
        <w:numPr>
          <w:ilvl w:val="1"/>
          <w:numId w:val="9"/>
        </w:numPr>
        <w:tabs>
          <w:tab w:val="clear" w:pos="1440"/>
          <w:tab w:val="num" w:pos="284"/>
        </w:tabs>
        <w:ind w:left="426" w:hanging="426"/>
        <w:rPr>
          <w:rFonts w:eastAsiaTheme="minorEastAsia"/>
          <w:lang w:val="en-US" w:eastAsia="zh-CN"/>
        </w:rPr>
      </w:pPr>
      <w:r w:rsidRPr="00A425F3">
        <w:rPr>
          <w:rFonts w:eastAsiaTheme="minorEastAsia"/>
          <w:lang w:val="en-US" w:eastAsia="zh-CN"/>
        </w:rPr>
        <w:t xml:space="preserve">TRS BW can be equal to BW of BWP </w:t>
      </w:r>
    </w:p>
    <w:p w:rsidR="003C58B6" w:rsidRPr="00A425F3" w:rsidRDefault="003C58B6" w:rsidP="00A425F3">
      <w:pPr>
        <w:numPr>
          <w:ilvl w:val="2"/>
          <w:numId w:val="9"/>
        </w:numPr>
        <w:tabs>
          <w:tab w:val="clear" w:pos="2160"/>
          <w:tab w:val="num" w:pos="284"/>
        </w:tabs>
        <w:ind w:left="709" w:hanging="425"/>
        <w:rPr>
          <w:rFonts w:eastAsiaTheme="minorEastAsia"/>
          <w:lang w:val="en-US" w:eastAsia="zh-CN"/>
        </w:rPr>
      </w:pPr>
      <w:r w:rsidRPr="00A425F3">
        <w:rPr>
          <w:rFonts w:eastAsiaTheme="minorEastAsia"/>
          <w:lang w:val="en-US" w:eastAsia="zh-CN"/>
        </w:rPr>
        <w:t xml:space="preserve">UE is not expected to be simultaneously configured with TRS BW equal to BWP and TRS periodicity of 10ms if the BWP is larger than 50 RBs </w:t>
      </w:r>
    </w:p>
    <w:p w:rsidR="00E2492A" w:rsidRDefault="00E2492A" w:rsidP="00EE4125">
      <w:pPr>
        <w:pStyle w:val="a6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2720975" cy="826770"/>
            <wp:effectExtent l="19050" t="0" r="3175" b="0"/>
            <wp:docPr id="1" name="图片 1" descr="trs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s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92A" w:rsidRPr="00E2492A" w:rsidRDefault="00E2492A" w:rsidP="00E2492A">
      <w:pPr>
        <w:pStyle w:val="a6"/>
        <w:jc w:val="center"/>
        <w:rPr>
          <w:sz w:val="22"/>
        </w:rPr>
      </w:pPr>
      <w:r>
        <w:rPr>
          <w:sz w:val="22"/>
        </w:rPr>
        <w:t>Fig</w:t>
      </w:r>
      <w:r>
        <w:rPr>
          <w:rFonts w:eastAsiaTheme="minorEastAsia" w:hint="eastAsia"/>
          <w:sz w:val="22"/>
          <w:lang w:eastAsia="zh-CN"/>
        </w:rPr>
        <w:t>ure</w:t>
      </w:r>
      <w:r>
        <w:rPr>
          <w:sz w:val="22"/>
        </w:rPr>
        <w:t xml:space="preserve"> </w:t>
      </w:r>
      <w:r>
        <w:rPr>
          <w:rFonts w:eastAsiaTheme="minorEastAsia" w:hint="eastAsia"/>
          <w:sz w:val="22"/>
          <w:lang w:eastAsia="zh-CN"/>
        </w:rPr>
        <w:t>1:</w:t>
      </w:r>
      <w:r w:rsidRPr="00E2492A">
        <w:rPr>
          <w:sz w:val="22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Example of </w:t>
      </w:r>
      <w:r w:rsidRPr="00E2492A">
        <w:rPr>
          <w:sz w:val="22"/>
        </w:rPr>
        <w:t>TRS position in a slot</w:t>
      </w:r>
    </w:p>
    <w:p w:rsidR="00B0075C" w:rsidRPr="003C58B6" w:rsidRDefault="00EE4125" w:rsidP="00CE18A9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 w:rsidR="00F76997">
        <w:rPr>
          <w:rFonts w:eastAsiaTheme="minorEastAsia" w:hint="eastAsia"/>
          <w:b/>
          <w:lang w:eastAsia="zh-CN"/>
        </w:rPr>
        <w:t xml:space="preserve">If TRS configured by gNB, </w:t>
      </w:r>
      <w:r>
        <w:rPr>
          <w:rFonts w:eastAsiaTheme="minorEastAsia" w:hint="eastAsia"/>
          <w:b/>
          <w:lang w:eastAsia="zh-CN"/>
        </w:rPr>
        <w:t>UE can utilize TRS burst for AGC adjustment and time/frequency tracking when SS block is not present.</w:t>
      </w:r>
    </w:p>
    <w:p w:rsidR="00B0075C" w:rsidRDefault="00BB0028" w:rsidP="00CE18A9">
      <w:pPr>
        <w:rPr>
          <w:rFonts w:eastAsiaTheme="minorEastAsia"/>
          <w:lang w:val="en-US" w:eastAsia="zh-CN"/>
        </w:rPr>
      </w:pPr>
      <w:r w:rsidRPr="00BB0028">
        <w:rPr>
          <w:rFonts w:eastAsiaTheme="minorEastAsia" w:hint="eastAsia"/>
          <w:lang w:val="en-US" w:eastAsia="zh-CN"/>
        </w:rPr>
        <w:t>In LTE,</w:t>
      </w:r>
      <w:r w:rsidR="00F76997" w:rsidRPr="00BB0028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activation time includes the following procedures:</w:t>
      </w:r>
    </w:p>
    <w:p w:rsidR="00BB0028" w:rsidRDefault="00BB0028" w:rsidP="00BB0028">
      <w:pPr>
        <w:pStyle w:val="a6"/>
        <w:numPr>
          <w:ilvl w:val="0"/>
          <w:numId w:val="11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RF retuning</w:t>
      </w:r>
      <w:r>
        <w:rPr>
          <w:rFonts w:eastAsiaTheme="minorEastAsia"/>
          <w:lang w:val="en-US" w:eastAsia="zh-CN"/>
        </w:rPr>
        <w:t>;</w:t>
      </w:r>
    </w:p>
    <w:p w:rsidR="00BB0028" w:rsidRDefault="00BB0028" w:rsidP="00BB0028">
      <w:pPr>
        <w:pStyle w:val="a6"/>
        <w:numPr>
          <w:ilvl w:val="0"/>
          <w:numId w:val="11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AGC adjustment;</w:t>
      </w:r>
    </w:p>
    <w:p w:rsidR="00BB0028" w:rsidRDefault="00BB0028" w:rsidP="00BB0028">
      <w:pPr>
        <w:pStyle w:val="a6"/>
        <w:numPr>
          <w:ilvl w:val="0"/>
          <w:numId w:val="11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Timing and frequency tracking</w:t>
      </w:r>
    </w:p>
    <w:p w:rsidR="00B26718" w:rsidRDefault="00E31FCD" w:rsidP="00BB002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NR, as we discussed in </w:t>
      </w:r>
      <w:r>
        <w:rPr>
          <w:rFonts w:eastAsiaTheme="minorEastAsia"/>
          <w:lang w:val="en-US" w:eastAsia="zh-CN"/>
        </w:rPr>
        <w:t>measurement</w:t>
      </w:r>
      <w:r>
        <w:rPr>
          <w:rFonts w:eastAsiaTheme="minorEastAsia" w:hint="eastAsia"/>
          <w:lang w:val="en-US" w:eastAsia="zh-CN"/>
        </w:rPr>
        <w:t xml:space="preserve"> gap, </w:t>
      </w:r>
      <w:r w:rsidR="00BB0028">
        <w:rPr>
          <w:rFonts w:eastAsiaTheme="minorEastAsia" w:hint="eastAsia"/>
          <w:lang w:val="en-US" w:eastAsia="zh-CN"/>
        </w:rPr>
        <w:t>0.5ms in FR1 and 0.25ms in FR2 are defined</w:t>
      </w:r>
      <w:r w:rsidRPr="00E31FC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 RF retuning time</w:t>
      </w:r>
      <w:r w:rsidR="00BB0028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For AGC adjustment, 4 CRS symbols will be used in LTE.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NR, if TRS configured, one TRS burst is enough for AGC adjustment.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nd for timing and frequency tracking delay, 2-3 sample of reference signal will be needed.</w:t>
      </w:r>
      <w:r w:rsidR="007203AD">
        <w:rPr>
          <w:rFonts w:eastAsiaTheme="minorEastAsia" w:hint="eastAsia"/>
          <w:lang w:val="en-US" w:eastAsia="zh-CN"/>
        </w:rPr>
        <w:t xml:space="preserve"> </w:t>
      </w:r>
      <w:r w:rsidR="007203AD">
        <w:rPr>
          <w:rFonts w:eastAsiaTheme="minorEastAsia"/>
          <w:lang w:val="en-US" w:eastAsia="zh-CN"/>
        </w:rPr>
        <w:t>T</w:t>
      </w:r>
      <w:r w:rsidR="007203AD">
        <w:rPr>
          <w:rFonts w:eastAsiaTheme="minorEastAsia" w:hint="eastAsia"/>
          <w:lang w:val="en-US" w:eastAsia="zh-CN"/>
        </w:rPr>
        <w:t>he activation delay could be expressed as [X]* SMTC period + [Y]*TRS period, the exact values of X and Y depend</w:t>
      </w:r>
      <w:r w:rsidR="00BA0312">
        <w:rPr>
          <w:rFonts w:eastAsiaTheme="minorEastAsia" w:hint="eastAsia"/>
          <w:lang w:val="en-US" w:eastAsia="zh-CN"/>
        </w:rPr>
        <w:t>s</w:t>
      </w:r>
      <w:r w:rsidR="007203AD">
        <w:rPr>
          <w:rFonts w:eastAsiaTheme="minorEastAsia" w:hint="eastAsia"/>
          <w:lang w:val="en-US" w:eastAsia="zh-CN"/>
        </w:rPr>
        <w:t xml:space="preserve"> on the configured SMTC period and TRS period.</w:t>
      </w:r>
    </w:p>
    <w:p w:rsidR="00B26718" w:rsidRDefault="00B26718" w:rsidP="00BB002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PSCell is </w:t>
      </w:r>
      <w:r>
        <w:rPr>
          <w:rFonts w:eastAsiaTheme="minorEastAsia"/>
          <w:lang w:val="en-US" w:eastAsia="zh-CN"/>
        </w:rPr>
        <w:t>unknown</w:t>
      </w:r>
      <w:r>
        <w:rPr>
          <w:rFonts w:eastAsiaTheme="minorEastAsia" w:hint="eastAsia"/>
          <w:lang w:val="en-US" w:eastAsia="zh-CN"/>
        </w:rPr>
        <w:t xml:space="preserve">, </w:t>
      </w:r>
      <w:r w:rsidR="00FF7305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</w:t>
      </w:r>
      <w:r w:rsidR="007203AD">
        <w:rPr>
          <w:rFonts w:eastAsiaTheme="minorEastAsia" w:hint="eastAsia"/>
          <w:lang w:val="en-US" w:eastAsia="zh-CN"/>
        </w:rPr>
        <w:t xml:space="preserve">more </w:t>
      </w:r>
      <w:r>
        <w:rPr>
          <w:rFonts w:eastAsiaTheme="minorEastAsia" w:hint="eastAsia"/>
          <w:lang w:val="en-US" w:eastAsia="zh-CN"/>
        </w:rPr>
        <w:t>SMTC peri</w:t>
      </w:r>
      <w:r w:rsidR="007203AD">
        <w:rPr>
          <w:rFonts w:eastAsiaTheme="minorEastAsia" w:hint="eastAsia"/>
          <w:lang w:val="en-US" w:eastAsia="zh-CN"/>
        </w:rPr>
        <w:t>od shall</w:t>
      </w:r>
      <w:r>
        <w:rPr>
          <w:rFonts w:eastAsiaTheme="minorEastAsia" w:hint="eastAsia"/>
          <w:lang w:val="en-US" w:eastAsia="zh-CN"/>
        </w:rPr>
        <w:t xml:space="preserve"> be </w:t>
      </w:r>
      <w:r w:rsidR="007203AD">
        <w:rPr>
          <w:rFonts w:eastAsiaTheme="minorEastAsia" w:hint="eastAsia"/>
          <w:lang w:val="en-US" w:eastAsia="zh-CN"/>
        </w:rPr>
        <w:t>considered</w:t>
      </w:r>
      <w:r>
        <w:rPr>
          <w:rFonts w:eastAsiaTheme="minorEastAsia" w:hint="eastAsia"/>
          <w:lang w:val="en-US" w:eastAsia="zh-CN"/>
        </w:rPr>
        <w:t xml:space="preserve"> for PSCell </w:t>
      </w:r>
      <w:r>
        <w:rPr>
          <w:rFonts w:eastAsiaTheme="minorEastAsia"/>
          <w:lang w:val="en-US" w:eastAsia="zh-CN"/>
        </w:rPr>
        <w:t>synchronization</w:t>
      </w:r>
      <w:r>
        <w:rPr>
          <w:rFonts w:eastAsiaTheme="minorEastAsia" w:hint="eastAsia"/>
          <w:lang w:val="en-US" w:eastAsia="zh-CN"/>
        </w:rPr>
        <w:t>.</w:t>
      </w:r>
    </w:p>
    <w:p w:rsidR="00B26718" w:rsidRDefault="00B26718" w:rsidP="00BB002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above discussion,</w:t>
      </w:r>
      <w:r w:rsidR="00FF7305">
        <w:rPr>
          <w:rFonts w:eastAsiaTheme="minorEastAsia" w:hint="eastAsia"/>
          <w:lang w:val="en-US" w:eastAsia="zh-CN"/>
        </w:rPr>
        <w:t xml:space="preserve"> we have the following proposal</w:t>
      </w:r>
      <w:r>
        <w:rPr>
          <w:rFonts w:eastAsiaTheme="minorEastAsia" w:hint="eastAsia"/>
          <w:lang w:val="en-US" w:eastAsia="zh-CN"/>
        </w:rPr>
        <w:t>:</w:t>
      </w:r>
    </w:p>
    <w:p w:rsidR="00BB0028" w:rsidRPr="00FE2973" w:rsidRDefault="00E31FCD" w:rsidP="00BB0028">
      <w:pPr>
        <w:rPr>
          <w:rFonts w:eastAsiaTheme="minorEastAsia"/>
          <w:b/>
          <w:lang w:val="en-US" w:eastAsia="zh-CN"/>
        </w:rPr>
      </w:pPr>
      <w:r w:rsidRPr="00FE2973">
        <w:rPr>
          <w:rFonts w:eastAsiaTheme="minorEastAsia" w:hint="eastAsia"/>
          <w:b/>
          <w:lang w:val="en-US" w:eastAsia="zh-CN"/>
        </w:rPr>
        <w:t xml:space="preserve">  </w:t>
      </w:r>
      <w:r w:rsidR="00FF7305" w:rsidRPr="00FE2973">
        <w:rPr>
          <w:rFonts w:eastAsiaTheme="minorEastAsia" w:hint="eastAsia"/>
          <w:b/>
          <w:lang w:val="en-US" w:eastAsia="zh-CN"/>
        </w:rPr>
        <w:t xml:space="preserve">Proposal 1: </w:t>
      </w:r>
      <w:r w:rsidR="00B52BB9" w:rsidRPr="00FE2973">
        <w:rPr>
          <w:rFonts w:eastAsiaTheme="minorEastAsia" w:hint="eastAsia"/>
          <w:b/>
          <w:lang w:val="en-US" w:eastAsia="zh-CN"/>
        </w:rPr>
        <w:t>The PSCell activation delay can 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9"/>
        <w:gridCol w:w="3029"/>
        <w:gridCol w:w="3188"/>
      </w:tblGrid>
      <w:tr w:rsidR="00B52BB9" w:rsidRPr="00FE2973" w:rsidTr="00B52BB9">
        <w:tc>
          <w:tcPr>
            <w:tcW w:w="2639" w:type="dxa"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b/>
              </w:rPr>
              <w:t>T</w:t>
            </w:r>
            <w:r w:rsidRPr="00FE2973">
              <w:rPr>
                <w:b/>
                <w:vertAlign w:val="subscript"/>
              </w:rPr>
              <w:t>activation_time</w:t>
            </w:r>
          </w:p>
        </w:tc>
        <w:tc>
          <w:tcPr>
            <w:tcW w:w="3029" w:type="dxa"/>
            <w:shd w:val="clear" w:color="auto" w:fill="auto"/>
          </w:tcPr>
          <w:p w:rsidR="00B52BB9" w:rsidRPr="00FE2973" w:rsidRDefault="003A4E6B" w:rsidP="00772052">
            <w:pPr>
              <w:jc w:val="center"/>
              <w:rPr>
                <w:rFonts w:cs="Arial"/>
                <w:b/>
                <w:i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P</w:t>
            </w:r>
            <w:r w:rsidR="00B52BB9" w:rsidRPr="00FE2973">
              <w:rPr>
                <w:rFonts w:cs="Arial"/>
                <w:b/>
                <w:i/>
              </w:rPr>
              <w:t>SCell unknown</w:t>
            </w:r>
          </w:p>
        </w:tc>
        <w:tc>
          <w:tcPr>
            <w:tcW w:w="3188" w:type="dxa"/>
            <w:shd w:val="clear" w:color="auto" w:fill="auto"/>
          </w:tcPr>
          <w:p w:rsidR="00B52BB9" w:rsidRPr="00FE2973" w:rsidRDefault="003A4E6B" w:rsidP="00772052">
            <w:pPr>
              <w:jc w:val="center"/>
              <w:rPr>
                <w:rFonts w:cs="Arial"/>
                <w:b/>
                <w:i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P</w:t>
            </w:r>
            <w:r w:rsidR="00B52BB9" w:rsidRPr="00FE2973">
              <w:rPr>
                <w:rFonts w:cs="Arial"/>
                <w:b/>
                <w:i/>
              </w:rPr>
              <w:t>SCell known</w:t>
            </w:r>
          </w:p>
        </w:tc>
      </w:tr>
      <w:tr w:rsidR="00B52BB9" w:rsidRPr="00FE2973" w:rsidTr="00B52BB9">
        <w:tc>
          <w:tcPr>
            <w:tcW w:w="2639" w:type="dxa"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FR1</w:t>
            </w:r>
          </w:p>
        </w:tc>
        <w:tc>
          <w:tcPr>
            <w:tcW w:w="3029" w:type="dxa"/>
            <w:vMerge w:val="restart"/>
            <w:shd w:val="clear" w:color="auto" w:fill="auto"/>
          </w:tcPr>
          <w:p w:rsidR="00B52BB9" w:rsidRPr="00FE2973" w:rsidRDefault="00B52BB9" w:rsidP="00B52BB9">
            <w:pPr>
              <w:spacing w:after="0" w:line="288" w:lineRule="auto"/>
              <w:jc w:val="center"/>
              <w:rPr>
                <w:rFonts w:eastAsiaTheme="minorEastAsia" w:cs="Calibri"/>
                <w:b/>
                <w:color w:val="000000"/>
                <w:sz w:val="16"/>
                <w:szCs w:val="16"/>
                <w:lang w:eastAsia="zh-CN"/>
              </w:rPr>
            </w:pP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 xml:space="preserve"> [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1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+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X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]*SMTC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_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period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 xml:space="preserve"> + [Y]*TRS_period</w:t>
            </w:r>
          </w:p>
        </w:tc>
        <w:tc>
          <w:tcPr>
            <w:tcW w:w="3188" w:type="dxa"/>
            <w:vMerge w:val="restart"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[X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]*SMTC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_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period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 xml:space="preserve"> + [Y]*TRS_period</w:t>
            </w:r>
          </w:p>
        </w:tc>
      </w:tr>
      <w:tr w:rsidR="00B52BB9" w:rsidRPr="00FE2973" w:rsidTr="00B52BB9">
        <w:tc>
          <w:tcPr>
            <w:tcW w:w="2639" w:type="dxa"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FR2</w:t>
            </w:r>
          </w:p>
        </w:tc>
        <w:tc>
          <w:tcPr>
            <w:tcW w:w="3029" w:type="dxa"/>
            <w:vMerge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3188" w:type="dxa"/>
            <w:vMerge/>
            <w:shd w:val="clear" w:color="auto" w:fill="auto"/>
          </w:tcPr>
          <w:p w:rsidR="00B52BB9" w:rsidRPr="00FE2973" w:rsidRDefault="00B52BB9" w:rsidP="00772052">
            <w:pPr>
              <w:jc w:val="center"/>
              <w:rPr>
                <w:rFonts w:cs="Arial"/>
                <w:b/>
                <w:i/>
              </w:rPr>
            </w:pPr>
          </w:p>
        </w:tc>
      </w:tr>
      <w:tr w:rsidR="00B52BB9" w:rsidRPr="00FE2973" w:rsidTr="00D92281">
        <w:tc>
          <w:tcPr>
            <w:tcW w:w="8856" w:type="dxa"/>
            <w:gridSpan w:val="3"/>
            <w:shd w:val="clear" w:color="auto" w:fill="auto"/>
          </w:tcPr>
          <w:p w:rsidR="00BA0312" w:rsidRPr="00FE2973" w:rsidRDefault="00BA0312" w:rsidP="00BA031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Note 1: </w:t>
            </w:r>
            <w:r w:rsidRPr="00FE2973">
              <w:rPr>
                <w:rFonts w:eastAsiaTheme="minorEastAsia" w:hint="eastAsia"/>
                <w:b/>
                <w:lang w:val="en-US" w:eastAsia="zh-CN"/>
              </w:rPr>
              <w:t xml:space="preserve">The exact values of X and Y </w:t>
            </w:r>
            <w:r w:rsidRPr="00FE2973">
              <w:rPr>
                <w:rFonts w:eastAsiaTheme="minorEastAsia"/>
                <w:b/>
                <w:lang w:val="en-US" w:eastAsia="zh-CN"/>
              </w:rPr>
              <w:t>depends</w:t>
            </w:r>
            <w:r w:rsidRPr="00FE2973">
              <w:rPr>
                <w:rFonts w:eastAsiaTheme="minorEastAsia" w:hint="eastAsia"/>
                <w:b/>
                <w:lang w:val="en-US" w:eastAsia="zh-CN"/>
              </w:rPr>
              <w:t xml:space="preserve"> on the configured SMTC period and TRS period.</w:t>
            </w:r>
          </w:p>
          <w:p w:rsidR="00B52BB9" w:rsidRPr="00FE2973" w:rsidRDefault="00B52BB9" w:rsidP="00BA031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>Note</w:t>
            </w:r>
            <w:r w:rsidR="00BA0312" w:rsidRPr="00FE2973">
              <w:rPr>
                <w:rFonts w:eastAsiaTheme="minorEastAsia" w:cs="Arial" w:hint="eastAsia"/>
                <w:b/>
                <w:lang w:eastAsia="zh-CN"/>
              </w:rPr>
              <w:t xml:space="preserve"> 2</w:t>
            </w: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: The </w:t>
            </w:r>
            <w:r w:rsidR="00BA0312" w:rsidRPr="00FE2973">
              <w:rPr>
                <w:rFonts w:eastAsiaTheme="minorEastAsia" w:cs="Arial" w:hint="eastAsia"/>
                <w:b/>
                <w:lang w:eastAsia="zh-CN"/>
              </w:rPr>
              <w:t>sum</w:t>
            </w: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 of X</w:t>
            </w:r>
            <w:r w:rsidR="00BA0312" w:rsidRPr="00FE2973">
              <w:rPr>
                <w:rFonts w:eastAsiaTheme="minorEastAsia" w:cs="Arial" w:hint="eastAsia"/>
                <w:b/>
                <w:lang w:eastAsia="zh-CN"/>
              </w:rPr>
              <w:t xml:space="preserve"> and Y shall be [5].</w:t>
            </w:r>
          </w:p>
          <w:p w:rsidR="00BA0312" w:rsidRPr="00FE2973" w:rsidRDefault="00BA0312" w:rsidP="00BA031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Note 3: </w:t>
            </w:r>
            <w:r w:rsidR="00FE2973">
              <w:rPr>
                <w:rFonts w:eastAsiaTheme="minorEastAsia" w:cs="Arial" w:hint="eastAsia"/>
                <w:b/>
                <w:lang w:eastAsia="zh-CN"/>
              </w:rPr>
              <w:t xml:space="preserve">When TRS is not configured by gNB, </w:t>
            </w:r>
            <w:r w:rsidRPr="00FE2973">
              <w:rPr>
                <w:rFonts w:eastAsiaTheme="minorEastAsia" w:cs="Arial" w:hint="eastAsia"/>
                <w:b/>
                <w:lang w:eastAsia="zh-CN"/>
              </w:rPr>
              <w:t>Y can be zero.</w:t>
            </w:r>
          </w:p>
        </w:tc>
      </w:tr>
    </w:tbl>
    <w:p w:rsidR="00B52BB9" w:rsidRPr="00BB0028" w:rsidRDefault="00B52BB9" w:rsidP="00BB0028">
      <w:pPr>
        <w:rPr>
          <w:rFonts w:eastAsiaTheme="minorEastAsia"/>
          <w:lang w:val="en-US" w:eastAsia="zh-CN"/>
        </w:rPr>
      </w:pPr>
    </w:p>
    <w:p w:rsidR="00B0075C" w:rsidRPr="003C206C" w:rsidRDefault="00B0075C" w:rsidP="00CE18A9">
      <w:pPr>
        <w:rPr>
          <w:rFonts w:eastAsiaTheme="minorEastAsia"/>
          <w:b/>
          <w:lang w:eastAsia="zh-CN"/>
        </w:rPr>
      </w:pP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Conclusion</w:t>
      </w:r>
    </w:p>
    <w:p w:rsidR="003B6658" w:rsidRDefault="0020627E" w:rsidP="003B6658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 xml:space="preserve">we discuss </w:t>
      </w:r>
      <w:r w:rsidR="00D34F9E">
        <w:rPr>
          <w:rFonts w:eastAsiaTheme="minorEastAsia" w:hint="eastAsia"/>
          <w:sz w:val="22"/>
          <w:lang w:eastAsia="zh-CN"/>
        </w:rPr>
        <w:t xml:space="preserve">PSCell </w:t>
      </w:r>
      <w:r w:rsidR="00D34F9E">
        <w:rPr>
          <w:rFonts w:eastAsiaTheme="minorEastAsia"/>
          <w:sz w:val="22"/>
          <w:lang w:eastAsia="zh-CN"/>
        </w:rPr>
        <w:t>addition</w:t>
      </w:r>
      <w:r>
        <w:rPr>
          <w:rFonts w:eastAsiaTheme="minorEastAsia" w:hint="eastAsia"/>
          <w:sz w:val="22"/>
          <w:lang w:eastAsia="zh-CN"/>
        </w:rPr>
        <w:t xml:space="preserve"> requirements, and provide the proposals </w:t>
      </w:r>
      <w:r w:rsidR="00D34F9E">
        <w:rPr>
          <w:rFonts w:eastAsiaTheme="minorEastAsia" w:hint="eastAsia"/>
          <w:sz w:val="22"/>
          <w:lang w:eastAsia="zh-CN"/>
        </w:rPr>
        <w:t xml:space="preserve">on activation time </w:t>
      </w:r>
      <w:r>
        <w:rPr>
          <w:rFonts w:eastAsiaTheme="minorEastAsia" w:hint="eastAsia"/>
          <w:sz w:val="22"/>
          <w:lang w:eastAsia="zh-CN"/>
        </w:rPr>
        <w:t>as follows:</w:t>
      </w:r>
    </w:p>
    <w:p w:rsidR="00D34F9E" w:rsidRPr="003C58B6" w:rsidRDefault="00D34F9E" w:rsidP="00D34F9E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 If TRS configured by gNB, UE can utilize TRS burst for AGC adjustment and time/frequency tracking when SS block is not present.</w:t>
      </w:r>
    </w:p>
    <w:p w:rsidR="00D34F9E" w:rsidRPr="00FE2973" w:rsidRDefault="00D34F9E" w:rsidP="00D34F9E">
      <w:pPr>
        <w:rPr>
          <w:rFonts w:eastAsiaTheme="minorEastAsia"/>
          <w:b/>
          <w:lang w:val="en-US" w:eastAsia="zh-CN"/>
        </w:rPr>
      </w:pPr>
      <w:r w:rsidRPr="00FE2973">
        <w:rPr>
          <w:rFonts w:eastAsiaTheme="minorEastAsia" w:hint="eastAsia"/>
          <w:b/>
          <w:lang w:val="en-US" w:eastAsia="zh-CN"/>
        </w:rPr>
        <w:t xml:space="preserve">  Proposal 1: The PSCell activation delay can 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9"/>
        <w:gridCol w:w="3029"/>
        <w:gridCol w:w="3188"/>
      </w:tblGrid>
      <w:tr w:rsidR="00D34F9E" w:rsidRPr="00FE2973" w:rsidTr="00772052">
        <w:tc>
          <w:tcPr>
            <w:tcW w:w="2639" w:type="dxa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b/>
              </w:rPr>
              <w:t>T</w:t>
            </w:r>
            <w:r w:rsidRPr="00FE2973">
              <w:rPr>
                <w:b/>
                <w:vertAlign w:val="subscript"/>
              </w:rPr>
              <w:t>activation_time</w:t>
            </w:r>
          </w:p>
        </w:tc>
        <w:tc>
          <w:tcPr>
            <w:tcW w:w="3029" w:type="dxa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SCell unknown</w:t>
            </w:r>
          </w:p>
        </w:tc>
        <w:tc>
          <w:tcPr>
            <w:tcW w:w="3188" w:type="dxa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SCell known</w:t>
            </w:r>
          </w:p>
        </w:tc>
      </w:tr>
      <w:tr w:rsidR="00D34F9E" w:rsidRPr="00FE2973" w:rsidTr="00772052">
        <w:tc>
          <w:tcPr>
            <w:tcW w:w="2639" w:type="dxa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FR1</w:t>
            </w:r>
          </w:p>
        </w:tc>
        <w:tc>
          <w:tcPr>
            <w:tcW w:w="3029" w:type="dxa"/>
            <w:vMerge w:val="restart"/>
            <w:shd w:val="clear" w:color="auto" w:fill="auto"/>
          </w:tcPr>
          <w:p w:rsidR="00D34F9E" w:rsidRPr="00FE2973" w:rsidRDefault="00D34F9E" w:rsidP="00772052">
            <w:pPr>
              <w:spacing w:after="0" w:line="288" w:lineRule="auto"/>
              <w:jc w:val="center"/>
              <w:rPr>
                <w:rFonts w:eastAsiaTheme="minorEastAsia" w:cs="Calibri"/>
                <w:b/>
                <w:color w:val="000000"/>
                <w:sz w:val="16"/>
                <w:szCs w:val="16"/>
                <w:lang w:eastAsia="zh-CN"/>
              </w:rPr>
            </w:pP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 xml:space="preserve"> [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1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+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X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]*SMTC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_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period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 xml:space="preserve"> + [Y]*TRS_period</w:t>
            </w:r>
          </w:p>
        </w:tc>
        <w:tc>
          <w:tcPr>
            <w:tcW w:w="3188" w:type="dxa"/>
            <w:vMerge w:val="restart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[X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]*SMTC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>_</w:t>
            </w:r>
            <w:r w:rsidRPr="00FE2973">
              <w:rPr>
                <w:rFonts w:cs="Calibri"/>
                <w:b/>
                <w:color w:val="000000"/>
                <w:sz w:val="24"/>
                <w:szCs w:val="16"/>
              </w:rPr>
              <w:t>period</w:t>
            </w:r>
            <w:r w:rsidRPr="00FE2973">
              <w:rPr>
                <w:rFonts w:eastAsiaTheme="minorEastAsia" w:cs="Calibri" w:hint="eastAsia"/>
                <w:b/>
                <w:color w:val="000000"/>
                <w:sz w:val="24"/>
                <w:szCs w:val="16"/>
                <w:lang w:eastAsia="zh-CN"/>
              </w:rPr>
              <w:t xml:space="preserve"> + [Y]*TRS_period</w:t>
            </w:r>
          </w:p>
        </w:tc>
      </w:tr>
      <w:tr w:rsidR="00D34F9E" w:rsidRPr="00FE2973" w:rsidTr="00772052">
        <w:tc>
          <w:tcPr>
            <w:tcW w:w="2639" w:type="dxa"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  <w:r w:rsidRPr="00FE2973">
              <w:rPr>
                <w:rFonts w:cs="Arial"/>
                <w:b/>
                <w:i/>
              </w:rPr>
              <w:t>FR2</w:t>
            </w:r>
          </w:p>
        </w:tc>
        <w:tc>
          <w:tcPr>
            <w:tcW w:w="3029" w:type="dxa"/>
            <w:vMerge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3188" w:type="dxa"/>
            <w:vMerge/>
            <w:shd w:val="clear" w:color="auto" w:fill="auto"/>
          </w:tcPr>
          <w:p w:rsidR="00D34F9E" w:rsidRPr="00FE2973" w:rsidRDefault="00D34F9E" w:rsidP="00772052">
            <w:pPr>
              <w:jc w:val="center"/>
              <w:rPr>
                <w:rFonts w:cs="Arial"/>
                <w:b/>
                <w:i/>
              </w:rPr>
            </w:pPr>
          </w:p>
        </w:tc>
      </w:tr>
      <w:tr w:rsidR="00D34F9E" w:rsidRPr="00FE2973" w:rsidTr="00772052">
        <w:tc>
          <w:tcPr>
            <w:tcW w:w="8856" w:type="dxa"/>
            <w:gridSpan w:val="3"/>
            <w:shd w:val="clear" w:color="auto" w:fill="auto"/>
          </w:tcPr>
          <w:p w:rsidR="00D34F9E" w:rsidRPr="00FE2973" w:rsidRDefault="00D34F9E" w:rsidP="0077205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Note 1: </w:t>
            </w:r>
            <w:r w:rsidRPr="00FE2973">
              <w:rPr>
                <w:rFonts w:eastAsiaTheme="minorEastAsia" w:hint="eastAsia"/>
                <w:b/>
                <w:lang w:val="en-US" w:eastAsia="zh-CN"/>
              </w:rPr>
              <w:t xml:space="preserve">The exact values of X and Y </w:t>
            </w:r>
            <w:r w:rsidRPr="00FE2973">
              <w:rPr>
                <w:rFonts w:eastAsiaTheme="minorEastAsia"/>
                <w:b/>
                <w:lang w:val="en-US" w:eastAsia="zh-CN"/>
              </w:rPr>
              <w:t>depends</w:t>
            </w:r>
            <w:r w:rsidRPr="00FE2973">
              <w:rPr>
                <w:rFonts w:eastAsiaTheme="minorEastAsia" w:hint="eastAsia"/>
                <w:b/>
                <w:lang w:val="en-US" w:eastAsia="zh-CN"/>
              </w:rPr>
              <w:t xml:space="preserve"> on the configured SMTC period and TRS period.</w:t>
            </w:r>
          </w:p>
          <w:p w:rsidR="00D34F9E" w:rsidRPr="00FE2973" w:rsidRDefault="00D34F9E" w:rsidP="0077205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>Note 2: The sum of X and Y shall be [5].</w:t>
            </w:r>
          </w:p>
          <w:p w:rsidR="00D34F9E" w:rsidRPr="00FE2973" w:rsidRDefault="00D34F9E" w:rsidP="00772052">
            <w:pPr>
              <w:spacing w:after="0"/>
              <w:jc w:val="both"/>
              <w:rPr>
                <w:rFonts w:eastAsiaTheme="minorEastAsia" w:cs="Arial"/>
                <w:b/>
                <w:lang w:eastAsia="zh-CN"/>
              </w:rPr>
            </w:pPr>
            <w:r w:rsidRPr="00FE2973">
              <w:rPr>
                <w:rFonts w:eastAsiaTheme="minorEastAsia" w:cs="Arial" w:hint="eastAsia"/>
                <w:b/>
                <w:lang w:eastAsia="zh-CN"/>
              </w:rPr>
              <w:t xml:space="preserve">Note 3: </w:t>
            </w:r>
            <w:r>
              <w:rPr>
                <w:rFonts w:eastAsiaTheme="minorEastAsia" w:cs="Arial" w:hint="eastAsia"/>
                <w:b/>
                <w:lang w:eastAsia="zh-CN"/>
              </w:rPr>
              <w:t xml:space="preserve">When TRS is not configured by gNB, </w:t>
            </w:r>
            <w:r w:rsidRPr="00FE2973">
              <w:rPr>
                <w:rFonts w:eastAsiaTheme="minorEastAsia" w:cs="Arial" w:hint="eastAsia"/>
                <w:b/>
                <w:lang w:eastAsia="zh-CN"/>
              </w:rPr>
              <w:t>Y can be zero.</w:t>
            </w:r>
          </w:p>
        </w:tc>
      </w:tr>
    </w:tbl>
    <w:p w:rsidR="00B0075C" w:rsidRDefault="00B0075C" w:rsidP="003B6658">
      <w:pPr>
        <w:rPr>
          <w:rFonts w:eastAsiaTheme="minorEastAsia"/>
          <w:sz w:val="22"/>
          <w:lang w:eastAsia="zh-CN"/>
        </w:rPr>
      </w:pP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R4-1</w:t>
      </w:r>
      <w:r w:rsidR="00C8220D">
        <w:rPr>
          <w:rFonts w:eastAsiaTheme="minorEastAsia" w:hint="eastAsia"/>
          <w:lang w:val="en-US" w:eastAsia="zh-CN"/>
        </w:rPr>
        <w:t>801303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="003863EA">
        <w:rPr>
          <w:rFonts w:eastAsiaTheme="minorEastAsia"/>
        </w:rPr>
        <w:t>Way forward on S</w:t>
      </w:r>
      <w:r w:rsidR="003863EA">
        <w:rPr>
          <w:rFonts w:eastAsiaTheme="minorEastAsia" w:hint="eastAsia"/>
          <w:lang w:eastAsia="zh-CN"/>
        </w:rPr>
        <w:t>C</w:t>
      </w:r>
      <w:r w:rsidR="00C8220D" w:rsidRPr="00C8220D">
        <w:rPr>
          <w:rFonts w:eastAsiaTheme="minorEastAsia"/>
        </w:rPr>
        <w:t>ell addition and activation delay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C8220D">
        <w:rPr>
          <w:rFonts w:eastAsiaTheme="minorEastAsia" w:hint="eastAsia"/>
          <w:lang w:val="sv-SE" w:eastAsia="zh-CN"/>
        </w:rPr>
        <w:t>Intel</w:t>
      </w:r>
    </w:p>
    <w:p w:rsidR="00E3264A" w:rsidRPr="00E3264A" w:rsidRDefault="00E3264A" w:rsidP="004C287B">
      <w:pPr>
        <w:ind w:right="-999"/>
        <w:rPr>
          <w:rFonts w:eastAsiaTheme="minorEastAsia"/>
          <w:lang w:val="en-US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4C287B">
        <w:rPr>
          <w:rFonts w:eastAsiaTheme="minorEastAsia" w:hint="eastAsia"/>
          <w:lang w:val="en-US" w:eastAsia="zh-CN"/>
        </w:rPr>
        <w:t>1800651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4C287B" w:rsidRPr="00A9785C">
        <w:rPr>
          <w:sz w:val="22"/>
          <w:szCs w:val="22"/>
          <w:lang w:eastAsia="zh-CN"/>
        </w:rPr>
        <w:t>Further discussion on PSCell addition and release requirement</w:t>
      </w:r>
      <w:r w:rsidRPr="009D1AC2">
        <w:rPr>
          <w:rFonts w:eastAsiaTheme="minorEastAsia"/>
        </w:rPr>
        <w:t>”</w:t>
      </w:r>
      <w:r w:rsidR="004C287B" w:rsidRPr="009D1AC2">
        <w:rPr>
          <w:rFonts w:eastAsiaTheme="minorEastAsia"/>
        </w:rPr>
        <w:t xml:space="preserve">, </w:t>
      </w:r>
      <w:r w:rsidR="004C287B">
        <w:rPr>
          <w:rFonts w:eastAsiaTheme="minorEastAsia"/>
          <w:lang w:eastAsia="zh-CN"/>
        </w:rPr>
        <w:t>Huawei</w:t>
      </w:r>
      <w:r w:rsidR="004C287B">
        <w:rPr>
          <w:rFonts w:eastAsiaTheme="minorEastAsia" w:hint="eastAsia"/>
          <w:lang w:eastAsia="zh-CN"/>
        </w:rPr>
        <w:t>, HiSilicon</w:t>
      </w:r>
    </w:p>
    <w:p w:rsidR="0020627E" w:rsidRDefault="00E3264A" w:rsidP="00CE18A9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/>
        </w:rPr>
        <w:t>]</w:t>
      </w:r>
      <w:r>
        <w:rPr>
          <w:rFonts w:eastAsiaTheme="minorEastAsia" w:hint="eastAsia"/>
          <w:lang w:val="en-US"/>
        </w:rPr>
        <w:tab/>
      </w:r>
      <w:r w:rsidR="004C287B">
        <w:rPr>
          <w:rFonts w:eastAsiaTheme="minorEastAsia" w:hint="eastAsia"/>
          <w:lang w:val="en-US" w:eastAsia="zh-CN"/>
        </w:rPr>
        <w:t>RAN1 AH#1801</w:t>
      </w:r>
      <w:r w:rsidR="004C287B">
        <w:rPr>
          <w:rFonts w:eastAsiaTheme="minorEastAsia" w:hint="eastAsia"/>
          <w:lang w:val="en-US" w:eastAsia="zh-CN"/>
        </w:rPr>
        <w:tab/>
      </w:r>
      <w:r w:rsidR="004C287B">
        <w:rPr>
          <w:rFonts w:eastAsiaTheme="minorEastAsia"/>
          <w:lang w:val="en-US" w:eastAsia="zh-CN"/>
        </w:rPr>
        <w:t>“</w:t>
      </w:r>
      <w:r w:rsidR="004C287B" w:rsidRPr="004C287B">
        <w:rPr>
          <w:sz w:val="22"/>
          <w:szCs w:val="22"/>
          <w:lang w:eastAsia="zh-CN"/>
        </w:rPr>
        <w:t>RAN1 Chairman’s Notes</w:t>
      </w:r>
      <w:r w:rsidR="004C287B">
        <w:rPr>
          <w:rFonts w:eastAsiaTheme="minorEastAsia"/>
          <w:sz w:val="22"/>
          <w:szCs w:val="22"/>
          <w:lang w:eastAsia="zh-CN"/>
        </w:rPr>
        <w:t>”</w:t>
      </w:r>
    </w:p>
    <w:p w:rsidR="004C287B" w:rsidRPr="004C287B" w:rsidRDefault="004C287B" w:rsidP="00CE18A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[4]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lang w:val="en-US" w:eastAsia="zh-CN"/>
        </w:rPr>
        <w:t>RAN1 #91</w:t>
      </w:r>
      <w:r>
        <w:rPr>
          <w:rFonts w:eastAsiaTheme="minorEastAsia" w:hint="eastAsia"/>
          <w:lang w:val="en-US" w:eastAsia="zh-CN"/>
        </w:rPr>
        <w:tab/>
      </w:r>
      <w:r>
        <w:rPr>
          <w:rFonts w:eastAsiaTheme="minorEastAsia"/>
          <w:lang w:val="en-US" w:eastAsia="zh-CN"/>
        </w:rPr>
        <w:t>“</w:t>
      </w:r>
      <w:r w:rsidRPr="004C287B">
        <w:rPr>
          <w:sz w:val="22"/>
          <w:szCs w:val="22"/>
          <w:lang w:eastAsia="zh-CN"/>
        </w:rPr>
        <w:t>RAN1 Chairman’s Notes</w:t>
      </w:r>
      <w:r>
        <w:rPr>
          <w:rFonts w:eastAsiaTheme="minorEastAsia"/>
          <w:sz w:val="22"/>
          <w:szCs w:val="22"/>
          <w:lang w:eastAsia="zh-CN"/>
        </w:rPr>
        <w:t>”</w:t>
      </w:r>
    </w:p>
    <w:p w:rsidR="005360EF" w:rsidRPr="005360EF" w:rsidRDefault="005360EF" w:rsidP="00CE18A9">
      <w:pPr>
        <w:rPr>
          <w:rFonts w:eastAsiaTheme="minorEastAsia"/>
          <w:sz w:val="56"/>
          <w:lang w:val="en-US" w:eastAsia="zh-CN"/>
        </w:rPr>
      </w:pPr>
    </w:p>
    <w:sectPr w:rsidR="005360EF" w:rsidRPr="005360EF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707" w:rsidRPr="001B623D" w:rsidRDefault="0007470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74707" w:rsidRPr="001B623D" w:rsidRDefault="0007470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707" w:rsidRPr="001B623D" w:rsidRDefault="0007470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74707" w:rsidRPr="001B623D" w:rsidRDefault="00074707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5C64B2"/>
    <w:multiLevelType w:val="hybridMultilevel"/>
    <w:tmpl w:val="B32E59D2"/>
    <w:lvl w:ilvl="0" w:tplc="26D86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694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D461C0">
      <w:start w:val="53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7B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21C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236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C96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C6D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015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662EC7"/>
    <w:multiLevelType w:val="hybridMultilevel"/>
    <w:tmpl w:val="92427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74707"/>
    <w:rsid w:val="00083461"/>
    <w:rsid w:val="00094529"/>
    <w:rsid w:val="000D321B"/>
    <w:rsid w:val="00174335"/>
    <w:rsid w:val="001842F2"/>
    <w:rsid w:val="001C4E89"/>
    <w:rsid w:val="001D02C4"/>
    <w:rsid w:val="001F22DC"/>
    <w:rsid w:val="0020627E"/>
    <w:rsid w:val="00230316"/>
    <w:rsid w:val="00232A88"/>
    <w:rsid w:val="00252F99"/>
    <w:rsid w:val="00274D76"/>
    <w:rsid w:val="002E4A58"/>
    <w:rsid w:val="002F1AB9"/>
    <w:rsid w:val="002F540D"/>
    <w:rsid w:val="003369CF"/>
    <w:rsid w:val="00340CB6"/>
    <w:rsid w:val="003863EA"/>
    <w:rsid w:val="0039591F"/>
    <w:rsid w:val="003A4E6B"/>
    <w:rsid w:val="003B6658"/>
    <w:rsid w:val="003C206C"/>
    <w:rsid w:val="003C58B6"/>
    <w:rsid w:val="003D067D"/>
    <w:rsid w:val="003D32E0"/>
    <w:rsid w:val="003F0BF8"/>
    <w:rsid w:val="003F329E"/>
    <w:rsid w:val="004018AE"/>
    <w:rsid w:val="00472FF4"/>
    <w:rsid w:val="004756E2"/>
    <w:rsid w:val="0047606B"/>
    <w:rsid w:val="004C287B"/>
    <w:rsid w:val="0051539D"/>
    <w:rsid w:val="00516CC9"/>
    <w:rsid w:val="005360EF"/>
    <w:rsid w:val="00537DAF"/>
    <w:rsid w:val="0058017D"/>
    <w:rsid w:val="005845C1"/>
    <w:rsid w:val="005977FF"/>
    <w:rsid w:val="005B3D86"/>
    <w:rsid w:val="005B4963"/>
    <w:rsid w:val="005B7CA9"/>
    <w:rsid w:val="005E2D60"/>
    <w:rsid w:val="005F560F"/>
    <w:rsid w:val="00601EF0"/>
    <w:rsid w:val="006626B3"/>
    <w:rsid w:val="00667BAD"/>
    <w:rsid w:val="006702C2"/>
    <w:rsid w:val="00697F2E"/>
    <w:rsid w:val="006A170F"/>
    <w:rsid w:val="006A19E0"/>
    <w:rsid w:val="006A6A0C"/>
    <w:rsid w:val="006B35AB"/>
    <w:rsid w:val="007203AD"/>
    <w:rsid w:val="00742B3F"/>
    <w:rsid w:val="00752E7F"/>
    <w:rsid w:val="00754DFE"/>
    <w:rsid w:val="0076514F"/>
    <w:rsid w:val="007678F9"/>
    <w:rsid w:val="007764EF"/>
    <w:rsid w:val="00780EAF"/>
    <w:rsid w:val="007977B5"/>
    <w:rsid w:val="007C191F"/>
    <w:rsid w:val="0086285A"/>
    <w:rsid w:val="00862BDD"/>
    <w:rsid w:val="00897D34"/>
    <w:rsid w:val="008B10C1"/>
    <w:rsid w:val="008B26BC"/>
    <w:rsid w:val="008D4245"/>
    <w:rsid w:val="008F2C24"/>
    <w:rsid w:val="009012D7"/>
    <w:rsid w:val="00932131"/>
    <w:rsid w:val="00934362"/>
    <w:rsid w:val="00936146"/>
    <w:rsid w:val="00936BD1"/>
    <w:rsid w:val="00973753"/>
    <w:rsid w:val="009A4F5B"/>
    <w:rsid w:val="009B57BD"/>
    <w:rsid w:val="009C283B"/>
    <w:rsid w:val="009D1AC2"/>
    <w:rsid w:val="00A30F79"/>
    <w:rsid w:val="00A425F3"/>
    <w:rsid w:val="00A46792"/>
    <w:rsid w:val="00A46E44"/>
    <w:rsid w:val="00A718FA"/>
    <w:rsid w:val="00A916B1"/>
    <w:rsid w:val="00AB2474"/>
    <w:rsid w:val="00AC2DCE"/>
    <w:rsid w:val="00AD1232"/>
    <w:rsid w:val="00AD6657"/>
    <w:rsid w:val="00B0075C"/>
    <w:rsid w:val="00B26718"/>
    <w:rsid w:val="00B52BB9"/>
    <w:rsid w:val="00BA0312"/>
    <w:rsid w:val="00BB0028"/>
    <w:rsid w:val="00BE026F"/>
    <w:rsid w:val="00BF4C63"/>
    <w:rsid w:val="00C062D8"/>
    <w:rsid w:val="00C44E19"/>
    <w:rsid w:val="00C475BD"/>
    <w:rsid w:val="00C81691"/>
    <w:rsid w:val="00C8220D"/>
    <w:rsid w:val="00CB539A"/>
    <w:rsid w:val="00CB77CB"/>
    <w:rsid w:val="00CE18A9"/>
    <w:rsid w:val="00D258E0"/>
    <w:rsid w:val="00D34F9E"/>
    <w:rsid w:val="00D43AA8"/>
    <w:rsid w:val="00D92000"/>
    <w:rsid w:val="00DA6706"/>
    <w:rsid w:val="00DB6487"/>
    <w:rsid w:val="00E23140"/>
    <w:rsid w:val="00E2492A"/>
    <w:rsid w:val="00E31FCD"/>
    <w:rsid w:val="00E3264A"/>
    <w:rsid w:val="00E361C6"/>
    <w:rsid w:val="00E66755"/>
    <w:rsid w:val="00E7683D"/>
    <w:rsid w:val="00E87988"/>
    <w:rsid w:val="00E925F7"/>
    <w:rsid w:val="00EE4125"/>
    <w:rsid w:val="00EF5FDA"/>
    <w:rsid w:val="00F00D0A"/>
    <w:rsid w:val="00F57DCA"/>
    <w:rsid w:val="00F76997"/>
    <w:rsid w:val="00F8009E"/>
    <w:rsid w:val="00FB29CB"/>
    <w:rsid w:val="00FD0B31"/>
    <w:rsid w:val="00FE2973"/>
    <w:rsid w:val="00FF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B1">
    <w:name w:val="B1"/>
    <w:basedOn w:val="a8"/>
    <w:link w:val="B1Char"/>
    <w:rsid w:val="00DB6487"/>
    <w:pPr>
      <w:ind w:left="568" w:hanging="284"/>
      <w:contextualSpacing w:val="0"/>
    </w:pPr>
  </w:style>
  <w:style w:type="character" w:customStyle="1" w:styleId="B1Char">
    <w:name w:val="B1 Char"/>
    <w:link w:val="B1"/>
    <w:rsid w:val="00DB648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List"/>
    <w:basedOn w:val="a"/>
    <w:uiPriority w:val="99"/>
    <w:semiHidden/>
    <w:unhideWhenUsed/>
    <w:rsid w:val="00DB6487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E2492A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2492A"/>
    <w:rPr>
      <w:rFonts w:ascii="宋体" w:eastAsia="宋体" w:hAnsi="Times New Roman" w:cs="Times New Roman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3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2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89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03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6C506-63E3-48DC-B17A-5D599FE6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3</Pages>
  <Words>826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47</cp:revision>
  <dcterms:created xsi:type="dcterms:W3CDTF">2018-02-08T03:24:00Z</dcterms:created>
  <dcterms:modified xsi:type="dcterms:W3CDTF">2018-02-16T16:23:00Z</dcterms:modified>
</cp:coreProperties>
</file>